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0143" w:rsidRPr="00A50143" w:rsidRDefault="00A50143" w:rsidP="00A50143">
      <w:pPr>
        <w:shd w:val="clear" w:color="auto" w:fill="FFFFFF"/>
        <w:spacing w:after="0"/>
        <w:jc w:val="center"/>
        <w:rPr>
          <w:rFonts w:ascii="Times New Roman" w:eastAsia="Times New Roman" w:hAnsi="Times New Roman" w:cs="Times New Roman"/>
          <w:color w:val="000000"/>
          <w:sz w:val="30"/>
          <w:szCs w:val="30"/>
        </w:rPr>
      </w:pPr>
      <w:bookmarkStart w:id="0" w:name="_GoBack"/>
      <w:r w:rsidRPr="00A50143">
        <w:rPr>
          <w:rFonts w:ascii="Times New Roman" w:eastAsia="Times New Roman" w:hAnsi="Times New Roman" w:cs="Times New Roman"/>
          <w:b/>
          <w:bCs/>
          <w:color w:val="000000"/>
          <w:sz w:val="30"/>
          <w:szCs w:val="30"/>
          <w:bdr w:val="none" w:sz="0" w:space="0" w:color="auto" w:frame="1"/>
        </w:rPr>
        <w:t>ĐỀ CƯƠNG MÔN THI TUYỂN SINH CAO HỌC</w:t>
      </w:r>
    </w:p>
    <w:p w:rsidR="00A50143" w:rsidRPr="00A50143" w:rsidRDefault="00A50143" w:rsidP="00A50143">
      <w:pPr>
        <w:shd w:val="clear" w:color="auto" w:fill="FFFFFF"/>
        <w:spacing w:after="0"/>
        <w:jc w:val="center"/>
        <w:rPr>
          <w:rFonts w:ascii="Times New Roman" w:eastAsia="Times New Roman" w:hAnsi="Times New Roman" w:cs="Times New Roman"/>
          <w:color w:val="000000"/>
          <w:sz w:val="30"/>
          <w:szCs w:val="30"/>
        </w:rPr>
      </w:pPr>
      <w:r w:rsidRPr="00A50143">
        <w:rPr>
          <w:rFonts w:ascii="Times New Roman" w:eastAsia="Times New Roman" w:hAnsi="Times New Roman" w:cs="Times New Roman"/>
          <w:b/>
          <w:bCs/>
          <w:color w:val="000000"/>
          <w:sz w:val="30"/>
          <w:szCs w:val="30"/>
          <w:bdr w:val="none" w:sz="0" w:space="0" w:color="auto" w:frame="1"/>
        </w:rPr>
        <w:t>Môn: SINH HỌC CƠ SỞ</w:t>
      </w:r>
    </w:p>
    <w:bookmarkEnd w:id="0"/>
    <w:p w:rsidR="00A50143" w:rsidRPr="00A50143" w:rsidRDefault="00A50143" w:rsidP="00A50143">
      <w:pPr>
        <w:shd w:val="clear" w:color="auto" w:fill="FFFFFF"/>
        <w:spacing w:after="0"/>
        <w:jc w:val="center"/>
        <w:rPr>
          <w:rFonts w:ascii="Times New Roman" w:eastAsia="Times New Roman" w:hAnsi="Times New Roman" w:cs="Times New Roman"/>
          <w:color w:val="000000"/>
          <w:sz w:val="24"/>
          <w:szCs w:val="24"/>
        </w:rPr>
      </w:pP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b/>
          <w:bCs/>
          <w:color w:val="000000"/>
          <w:sz w:val="24"/>
          <w:szCs w:val="24"/>
          <w:bdr w:val="none" w:sz="0" w:space="0" w:color="auto" w:frame="1"/>
        </w:rPr>
        <w:t>A. MỤC ĐÍCH, YÊU CẦU</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1. Mục đích</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 Đề cương môn Sinh học cơ sở dùng cho việc ôn tập để tuyển sinh sau đại học các chuyên ngành thuộc ngành Sinh học, Lý luận và Phương pháp dạy học bộ môn Sinh học.</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 Cung cấp các kiến thức cơ sở và cập nhật của Sinh học, đảm bảo cho các học viên sau đại học có được một trình độ kiến thức chuyên môn đủ rộng tối thiểu về Sinh học.</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2. Yêu cầu</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Chương trình ôn tập môn Sinh học cơ sở không đi sâu vào các lĩnh vực của Sinh học nhưng phải bao quát tương đối đầy đủ các cấp độ tổ chức sống, từ phân tử→ tế bào→ cơ thể→ quần thể→ hệ sinh thái cùng các nguyên lý và các quá trình diễn ra trong thế giới sống.</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b/>
          <w:bCs/>
          <w:color w:val="000000"/>
          <w:sz w:val="24"/>
          <w:szCs w:val="24"/>
          <w:bdr w:val="none" w:sz="0" w:space="0" w:color="auto" w:frame="1"/>
        </w:rPr>
        <w:t>B. NỘI DUNG</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b/>
          <w:bCs/>
          <w:color w:val="000000"/>
          <w:sz w:val="24"/>
          <w:szCs w:val="24"/>
          <w:bdr w:val="none" w:sz="0" w:space="0" w:color="auto" w:frame="1"/>
        </w:rPr>
        <w:t>Phần 1. SINH HỌC PHÂN TỬ, TẾ BÀO</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1.1. Sinh học phân tử</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 Cấu trúc và chức năng của axit nucleic, protein</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 Cấu trúc và chức năng của gen</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 Quá trình tự sao, phiên mã, dịch mã.</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 Điều hòa sự biểu hiện của gen</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 Đột biến gen, tái tổ hợp và các yếu tố di truyền vận động</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 Công nghệ ADN tái tổ hợp</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1.2. Sinh học tế bào</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 Đại cương về tế bào</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 Tế bào prokaryote và tế bào eukaryote; tế bào động vật và tế bào thực vật (Khái niệm, so sánh)</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 Cấu trúc, chức năng của màng tế bào và các bào quan (Ty thể, lục lạp, nhân)</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 Hô hấp tế bào (Trao đổi chất và năng lượng trong tế bào)</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 Phân bào nguyên nhiễm và giảm nhiễm (diễn biến, đặc điểm, ý nghĩa)</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b/>
          <w:bCs/>
          <w:color w:val="000000"/>
          <w:sz w:val="24"/>
          <w:szCs w:val="24"/>
          <w:bdr w:val="none" w:sz="0" w:space="0" w:color="auto" w:frame="1"/>
        </w:rPr>
        <w:t>Phần 2. SINH HỌC CƠ THỂ</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2.1. Sinh học cơ thể thực vật</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2.1.1. Cấu trúc và chức năng của rễ, thân, lá.</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2.1.2. Các cơ quan sinh sản của thực vật có hoa: hoa, quả, hạt.</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2.1.3. Sinh trưởng và phát triển ở thực vật</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 Sinh trưởng ở thực vật</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 Phát triển ở thực vật có hoa</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2.1.4. Sinh sản ở thực vật: sinh sản vô tính, sinh sản hữu tính.</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2.2. Sinh học cơ thể động vật</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2.2.1. Cấu tạo và chức năng của các hệ cơ quan</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Hệ tiêu hóa</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 Các kiểu cấu tạo hệ tiêu hóa của động vật.</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 Sự tiêu hóa qua các phần của ống tiêu hóa (ở động vật ăn thịt và ăn tạp, ở động vật ăn thực vật).</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Hệ hô hấp</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 Các kiểu cấu tạo cơ quan hô hấp ở động vật.</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 Các hình thức hô hấp ở động vật.</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Hệ tuần hoàn</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 Các kiểu cấu tạo và tiến hóa của hệ tuần hoàn</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 Chức năng của hệ tuần hoàn (máu, tim, hệ mạch).</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lastRenderedPageBreak/>
        <w:t>Hệ bài tiết</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 Các kiểu cấu tạo cơ quan bài tiết.</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 Chức năng của hệ bài tiết</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 Điều hòa áp suất thẩm thấu</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Hệ thần kinh</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 Đại cương cấu tạo hệ thần kinh của người</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 Các kiểu hệ thần kinh của động vật</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 Chức năng của hệ thần kinh: Định khu chức năng của não bộ, phản xạ không và có điều kiện</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Hệ sinh dục</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Các kiểu cấu tạo cơ quan sinh dục của động vật</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2.2.2. Sinh trưởng và phát triển ở động vật</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2.2.3. Sinh sản ở động vật: sinh sản vô tính, sinh sản hữu tính, cơ chế điều hòa sinh sản và điều khiển sinh sản ở động vật.</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b/>
          <w:bCs/>
          <w:color w:val="000000"/>
          <w:sz w:val="24"/>
          <w:szCs w:val="24"/>
          <w:bdr w:val="none" w:sz="0" w:space="0" w:color="auto" w:frame="1"/>
        </w:rPr>
        <w:t>Phần 3. DI TRUYỀN HỌC VÀ TIẾN HÓA</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3.1. Di truyền học</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 Nhiễm sắc thể</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 Các quy luật di truyền Mendel</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 Các quy luật di truyền sau Mendel</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 Đột biến nhiễm sắc thể</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 Di truyền học quần thể</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3.2. Tiến hóa</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 Học thuyết tiến hóa Darwin</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 Thuyết tiến hóa tổng hợp</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 Các nhân tố tiến hóa</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 Quá trình hình thành các đặc điểm thích nghi</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  Loài và hình thành loài</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 Lịch sử sự sống trên Trái Đất</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 Nguồn gốc loài người</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b/>
          <w:bCs/>
          <w:color w:val="000000"/>
          <w:sz w:val="24"/>
          <w:szCs w:val="24"/>
          <w:bdr w:val="none" w:sz="0" w:space="0" w:color="auto" w:frame="1"/>
        </w:rPr>
        <w:t>Phần 4. SINH THÁI HỌC</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4.1. Sinh thái học quần thể</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 Khái niệm quần thể và mối quan hệ giữa các cá thể trong quần thể</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 Các đặc trưng cơ bản của quần thể</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4.2. Sinh thái học quần xã</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 Khái niệm quần xã và các đặc trưng cơ bản của quần xã</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 Quan hệ giữa các loài trong quần xã</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 Diễn thế sinh thái</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4.3. Hệ sinh thái</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 Khái niệm hệ sinh thái</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 Các thành phần cấu trúc của hệ sinh thái và các kiểu hệ sinh thái</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 Trao đổi vật chất trong hệ sinh thái</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b/>
          <w:bCs/>
          <w:color w:val="000000"/>
          <w:sz w:val="24"/>
          <w:szCs w:val="24"/>
          <w:bdr w:val="none" w:sz="0" w:space="0" w:color="auto" w:frame="1"/>
        </w:rPr>
        <w:t>C. TÀI LIỆU HỌC TẬP CHÍNH</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1.</w:t>
      </w:r>
      <w:r w:rsidRPr="00A50143">
        <w:rPr>
          <w:rFonts w:ascii="Times New Roman" w:eastAsia="Times New Roman" w:hAnsi="Times New Roman" w:cs="Times New Roman"/>
          <w:color w:val="000000"/>
          <w:sz w:val="24"/>
          <w:szCs w:val="24"/>
          <w:bdr w:val="none" w:sz="0" w:space="0" w:color="auto" w:frame="1"/>
        </w:rPr>
        <w:t xml:space="preserve"> </w:t>
      </w:r>
      <w:r w:rsidRPr="00A50143">
        <w:rPr>
          <w:rFonts w:ascii="Times New Roman" w:eastAsia="Times New Roman" w:hAnsi="Times New Roman" w:cs="Times New Roman"/>
          <w:color w:val="000000"/>
          <w:sz w:val="24"/>
          <w:szCs w:val="24"/>
        </w:rPr>
        <w:t>Campbell NA, Reece JB, Meyers N (Người dịch: Trần Hải Anh, Nguyễn Bá, Thái Trần Bái, Hoàng Đức Cự…) (2011), Sinh học, NXB Giáo dục Việt Nam.</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2.</w:t>
      </w:r>
      <w:r w:rsidRPr="00A50143">
        <w:rPr>
          <w:rFonts w:ascii="Times New Roman" w:eastAsia="Times New Roman" w:hAnsi="Times New Roman" w:cs="Times New Roman"/>
          <w:color w:val="000000"/>
          <w:sz w:val="24"/>
          <w:szCs w:val="24"/>
          <w:bdr w:val="none" w:sz="0" w:space="0" w:color="auto" w:frame="1"/>
        </w:rPr>
        <w:t xml:space="preserve"> </w:t>
      </w:r>
      <w:r w:rsidRPr="00A50143">
        <w:rPr>
          <w:rFonts w:ascii="Times New Roman" w:eastAsia="Times New Roman" w:hAnsi="Times New Roman" w:cs="Times New Roman"/>
          <w:color w:val="000000"/>
          <w:sz w:val="24"/>
          <w:szCs w:val="24"/>
        </w:rPr>
        <w:t>Phillips WD &amp; Chilton TJ (Người dịch: Nguyễn Bá, Nguyễn Mộng Hùng, Hoàng  Đức Cự, Phạm Văn Lập, Nguyễn Xuân Huấn, Mai Đình Yên) (1998), Sinh học, Tập 1 và 2, NXB Giáo dục Hà Nội.</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3.</w:t>
      </w:r>
      <w:r w:rsidRPr="00A50143">
        <w:rPr>
          <w:rFonts w:ascii="Times New Roman" w:eastAsia="Times New Roman" w:hAnsi="Times New Roman" w:cs="Times New Roman"/>
          <w:color w:val="000000"/>
          <w:sz w:val="24"/>
          <w:szCs w:val="24"/>
          <w:bdr w:val="none" w:sz="0" w:space="0" w:color="auto" w:frame="1"/>
        </w:rPr>
        <w:t xml:space="preserve"> </w:t>
      </w:r>
      <w:r w:rsidRPr="00A50143">
        <w:rPr>
          <w:rFonts w:ascii="Times New Roman" w:eastAsia="Times New Roman" w:hAnsi="Times New Roman" w:cs="Times New Roman"/>
          <w:color w:val="000000"/>
          <w:sz w:val="24"/>
          <w:szCs w:val="24"/>
        </w:rPr>
        <w:t>Phan Cự Nhân (Chủ biên), Trần Bá Hoành, Lê Quang Long, Phạm Đình Thái, Hoàng Thị Sản, Mai Đình Yên (1997), Sinh học đại cương, Tập 1 và 2, NXB Đại học Quốc gia Hà Nội.</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b/>
          <w:bCs/>
          <w:color w:val="000000"/>
          <w:sz w:val="24"/>
          <w:szCs w:val="24"/>
          <w:bdr w:val="none" w:sz="0" w:space="0" w:color="auto" w:frame="1"/>
        </w:rPr>
        <w:lastRenderedPageBreak/>
        <w:t>D. ĐỀ THI ỨNG VỚI ĐỀ CƯƠNG NÀY CÓ 4 CÂU</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1. Câu 1 (2,5 điểm) ứng với phần 1 trong đề cương</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2. Câu 2 (2,5 điểm) ứng với phần 2 trong đề cương</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3. Câu 3 (2,5 điểm) ứng với phần 3 trong đề cương</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color w:val="000000"/>
          <w:sz w:val="24"/>
          <w:szCs w:val="24"/>
        </w:rPr>
        <w:t>4. Câu 4 (2,5 điểm) ứng với phần 4 trong đề cương</w:t>
      </w:r>
    </w:p>
    <w:p w:rsidR="00A50143" w:rsidRPr="00A50143" w:rsidRDefault="00A50143" w:rsidP="00A50143">
      <w:pPr>
        <w:shd w:val="clear" w:color="auto" w:fill="FFFFFF"/>
        <w:spacing w:after="0"/>
        <w:jc w:val="both"/>
        <w:rPr>
          <w:rFonts w:ascii="Times New Roman" w:eastAsia="Times New Roman" w:hAnsi="Times New Roman" w:cs="Times New Roman"/>
          <w:color w:val="000000"/>
          <w:sz w:val="24"/>
          <w:szCs w:val="24"/>
        </w:rPr>
      </w:pPr>
      <w:r w:rsidRPr="00A50143">
        <w:rPr>
          <w:rFonts w:ascii="Times New Roman" w:eastAsia="Times New Roman" w:hAnsi="Times New Roman" w:cs="Times New Roman"/>
          <w:b/>
          <w:bCs/>
          <w:color w:val="000000"/>
          <w:sz w:val="24"/>
          <w:szCs w:val="24"/>
          <w:bdr w:val="none" w:sz="0" w:space="0" w:color="auto" w:frame="1"/>
        </w:rPr>
        <w:t>Tổng 10 điểm-Thời gian làm bài 180 phút</w:t>
      </w:r>
    </w:p>
    <w:p w:rsidR="00D41BB9" w:rsidRPr="00A50143" w:rsidRDefault="00D41BB9" w:rsidP="00A50143">
      <w:pPr>
        <w:spacing w:after="0"/>
        <w:jc w:val="both"/>
        <w:rPr>
          <w:rFonts w:ascii="Times New Roman" w:hAnsi="Times New Roman" w:cs="Times New Roman"/>
          <w:sz w:val="24"/>
          <w:szCs w:val="24"/>
        </w:rPr>
      </w:pPr>
    </w:p>
    <w:sectPr w:rsidR="00D41BB9" w:rsidRPr="00A50143" w:rsidSect="00A50143">
      <w:pgSz w:w="11907" w:h="16839" w:code="9"/>
      <w:pgMar w:top="851" w:right="851"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0143"/>
    <w:rsid w:val="00A50143"/>
    <w:rsid w:val="00D41B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A5014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A5014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8871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639</Words>
  <Characters>3648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ADMIN</Company>
  <LinksUpToDate>false</LinksUpToDate>
  <CharactersWithSpaces>4279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2019-02-21T02:26:00Z</dcterms:created>
  <dcterms:modified xsi:type="dcterms:W3CDTF">2019-02-21T02:27:00Z</dcterms:modified>
</cp:coreProperties>
</file>